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9647" w:type="dxa"/>
        <w:tblLayout w:type="fixed"/>
        <w:tblLook w:val="01E0" w:firstRow="1" w:lastRow="1" w:firstColumn="1" w:lastColumn="1" w:noHBand="0" w:noVBand="0"/>
      </w:tblPr>
      <w:tblGrid>
        <w:gridCol w:w="9647"/>
      </w:tblGrid>
      <w:tr w:rsidR="00D36F57" w:rsidRPr="00D36F57" w14:paraId="75A2B2EF" w14:textId="77777777" w:rsidTr="00CC5FDD">
        <w:trPr>
          <w:trHeight w:val="628"/>
        </w:trPr>
        <w:tc>
          <w:tcPr>
            <w:tcW w:w="9647" w:type="dxa"/>
            <w:tcFitText/>
            <w:vAlign w:val="center"/>
          </w:tcPr>
          <w:p w14:paraId="287CF5C4" w14:textId="77777777" w:rsidR="00D36F57" w:rsidRPr="00D36F57" w:rsidRDefault="00D36F57" w:rsidP="00D36F5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bookmarkStart w:id="0" w:name="_Hlk87022874"/>
            <w:r w:rsidRPr="00D36F57">
              <w:rPr>
                <w:rFonts w:ascii="Times New Roman" w:eastAsia="Times New Roman" w:hAnsi="Times New Roman" w:cs="Times New Roman"/>
                <w:spacing w:val="27"/>
                <w:w w:val="99"/>
                <w:sz w:val="20"/>
                <w:szCs w:val="20"/>
              </w:rPr>
              <w:t>МИНИСТЕРСТВО НАУКИ И ВЫСШЕГО ОБРАЗОВАНИЯ РОССИЙСКОЙ ФЕДЕРАЦИ</w:t>
            </w:r>
            <w:r w:rsidRPr="00D36F57">
              <w:rPr>
                <w:rFonts w:ascii="Times New Roman" w:eastAsia="Times New Roman" w:hAnsi="Times New Roman" w:cs="Times New Roman"/>
                <w:spacing w:val="10"/>
                <w:w w:val="99"/>
                <w:sz w:val="20"/>
                <w:szCs w:val="20"/>
              </w:rPr>
              <w:t>И</w:t>
            </w:r>
          </w:p>
          <w:p w14:paraId="5CED268F" w14:textId="77777777" w:rsidR="00D36F57" w:rsidRPr="00D36F57" w:rsidRDefault="00D36F57" w:rsidP="00D36F5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sz w:val="16"/>
                <w:szCs w:val="16"/>
              </w:rPr>
            </w:pPr>
            <w:r w:rsidRPr="00D36F57">
              <w:rPr>
                <w:rFonts w:ascii="Times New Roman" w:eastAsia="Times New Roman" w:hAnsi="Times New Roman" w:cs="Times New Roman"/>
                <w:caps/>
                <w:spacing w:val="14"/>
                <w:sz w:val="15"/>
                <w:szCs w:val="15"/>
              </w:rPr>
              <w:t>федеральное государственное АВТОНОМНОЕ образовательное учреждение высшего образовани</w:t>
            </w:r>
            <w:r w:rsidRPr="00D36F57">
              <w:rPr>
                <w:rFonts w:ascii="Times New Roman" w:eastAsia="Times New Roman" w:hAnsi="Times New Roman" w:cs="Times New Roman"/>
                <w:caps/>
                <w:spacing w:val="19"/>
                <w:sz w:val="15"/>
                <w:szCs w:val="15"/>
              </w:rPr>
              <w:t>я</w:t>
            </w:r>
          </w:p>
          <w:p w14:paraId="10ED2B4C" w14:textId="77777777" w:rsidR="00D36F57" w:rsidRPr="00D36F57" w:rsidRDefault="00D36F57" w:rsidP="00D36F5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20"/>
                <w:sz w:val="20"/>
                <w:szCs w:val="20"/>
              </w:rPr>
            </w:pPr>
            <w:r w:rsidRPr="00D36F57">
              <w:rPr>
                <w:rFonts w:ascii="Times New Roman" w:eastAsia="Times New Roman" w:hAnsi="Times New Roman" w:cs="Times New Roman"/>
                <w:spacing w:val="63"/>
                <w:sz w:val="20"/>
                <w:szCs w:val="20"/>
              </w:rPr>
              <w:t>«Национальный исследовательский ядерный университет «МИФИ</w:t>
            </w:r>
            <w:r w:rsidRPr="00D36F57">
              <w:rPr>
                <w:rFonts w:ascii="Times New Roman" w:eastAsia="Times New Roman" w:hAnsi="Times New Roman" w:cs="Times New Roman"/>
                <w:sz w:val="20"/>
                <w:szCs w:val="20"/>
              </w:rPr>
              <w:t>»</w:t>
            </w:r>
          </w:p>
        </w:tc>
      </w:tr>
      <w:tr w:rsidR="00D36F57" w:rsidRPr="00D36F57" w14:paraId="68CD5B08" w14:textId="77777777" w:rsidTr="00CC5FDD">
        <w:trPr>
          <w:trHeight w:val="975"/>
        </w:trPr>
        <w:tc>
          <w:tcPr>
            <w:tcW w:w="9647" w:type="dxa"/>
          </w:tcPr>
          <w:p w14:paraId="7DB78118" w14:textId="77777777" w:rsidR="00D36F57" w:rsidRPr="00D36F57" w:rsidRDefault="00D36F57" w:rsidP="00D36F57">
            <w:pPr>
              <w:widowControl w:val="0"/>
              <w:spacing w:after="0" w:line="240" w:lineRule="auto"/>
              <w:jc w:val="center"/>
              <w:rPr>
                <w:rFonts w:ascii="Book Antiqua" w:eastAsia="Times New Roman" w:hAnsi="Book Antiqua" w:cs="Times New Roman"/>
                <w:b/>
                <w:sz w:val="28"/>
                <w:szCs w:val="28"/>
              </w:rPr>
            </w:pPr>
            <w:r w:rsidRPr="00D36F57">
              <w:rPr>
                <w:rFonts w:ascii="Book Antiqua" w:eastAsia="Times New Roman" w:hAnsi="Book Antiqua" w:cs="Times New Roman"/>
                <w:b/>
                <w:sz w:val="28"/>
                <w:szCs w:val="28"/>
              </w:rPr>
              <w:t>Обнинский институт атомной энергетики</w:t>
            </w:r>
            <w:r w:rsidRPr="00D36F57">
              <w:rPr>
                <w:rFonts w:ascii="Book Antiqua" w:eastAsia="Times New Roman" w:hAnsi="Book Antiqua" w:cs="Times New Roman"/>
                <w:b/>
                <w:sz w:val="20"/>
                <w:szCs w:val="20"/>
              </w:rPr>
              <w:t xml:space="preserve"> </w:t>
            </w:r>
            <w:r w:rsidRPr="00D36F57">
              <w:rPr>
                <w:rFonts w:ascii="Book Antiqua" w:eastAsia="Times New Roman" w:hAnsi="Book Antiqua" w:cs="Times New Roman"/>
                <w:b/>
                <w:sz w:val="28"/>
                <w:szCs w:val="28"/>
              </w:rPr>
              <w:t xml:space="preserve">– </w:t>
            </w:r>
          </w:p>
          <w:p w14:paraId="03E062BE" w14:textId="77777777" w:rsidR="00D36F57" w:rsidRPr="00D36F57" w:rsidRDefault="00D36F57" w:rsidP="00D36F57">
            <w:pPr>
              <w:widowControl w:val="0"/>
              <w:spacing w:after="0" w:line="240" w:lineRule="auto"/>
              <w:jc w:val="center"/>
              <w:rPr>
                <w:rFonts w:ascii="Book Antiqua" w:eastAsia="Times New Roman" w:hAnsi="Book Antiqua" w:cs="Times New Roman"/>
                <w:sz w:val="18"/>
                <w:szCs w:val="18"/>
              </w:rPr>
            </w:pPr>
            <w:r w:rsidRPr="00D36F57">
              <w:rPr>
                <w:rFonts w:ascii="Book Antiqua" w:eastAsia="Times New Roman" w:hAnsi="Book Antiqua" w:cs="Times New Roman"/>
                <w:sz w:val="18"/>
                <w:szCs w:val="18"/>
              </w:rPr>
              <w:t>филиал федерального государственного автономного образовательного учреждения высшего образования «Национальный исследовательский ядерный университет «МИФИ»</w:t>
            </w:r>
          </w:p>
          <w:p w14:paraId="5238D196" w14:textId="77777777" w:rsidR="00D36F57" w:rsidRPr="00D36F57" w:rsidRDefault="00D36F57" w:rsidP="00D36F57">
            <w:pPr>
              <w:widowControl w:val="0"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36F57">
              <w:rPr>
                <w:rFonts w:ascii="Book Antiqua" w:eastAsia="Times New Roman" w:hAnsi="Book Antiqua" w:cs="Times New Roman"/>
                <w:b/>
                <w:sz w:val="26"/>
                <w:szCs w:val="26"/>
              </w:rPr>
              <w:t>(ИАТЭ НИЯУ МИФИ)</w:t>
            </w:r>
          </w:p>
        </w:tc>
      </w:tr>
      <w:bookmarkEnd w:id="0"/>
    </w:tbl>
    <w:p w14:paraId="292A1F32" w14:textId="77777777" w:rsidR="00D36F57" w:rsidRPr="00D36F57" w:rsidRDefault="00D36F57" w:rsidP="00D36F57">
      <w:pPr>
        <w:widowControl w:val="0"/>
        <w:spacing w:after="0" w:line="240" w:lineRule="auto"/>
        <w:ind w:right="-5"/>
        <w:jc w:val="center"/>
        <w:rPr>
          <w:rFonts w:ascii="Times New Roman" w:eastAsia="Times New Roman" w:hAnsi="Times New Roman" w:cs="Times New Roman"/>
          <w:b/>
          <w:sz w:val="28"/>
          <w:szCs w:val="20"/>
        </w:rPr>
      </w:pPr>
    </w:p>
    <w:p w14:paraId="4FFB7A1C" w14:textId="77777777" w:rsidR="00D36F57" w:rsidRPr="00D36F57" w:rsidRDefault="00D36F57" w:rsidP="00D36F57">
      <w:pPr>
        <w:widowControl w:val="0"/>
        <w:spacing w:after="0" w:line="240" w:lineRule="auto"/>
        <w:ind w:right="-5"/>
        <w:jc w:val="center"/>
        <w:rPr>
          <w:rFonts w:ascii="Times New Roman" w:eastAsia="Times New Roman" w:hAnsi="Times New Roman" w:cs="Times New Roman"/>
          <w:b/>
          <w:sz w:val="28"/>
          <w:szCs w:val="20"/>
        </w:rPr>
      </w:pPr>
    </w:p>
    <w:p w14:paraId="7D885FCE" w14:textId="77777777" w:rsidR="00D36F57" w:rsidRPr="00D36F57" w:rsidRDefault="00D36F57" w:rsidP="00D36F57">
      <w:pPr>
        <w:widowControl w:val="0"/>
        <w:spacing w:after="0" w:line="240" w:lineRule="auto"/>
        <w:ind w:right="-5"/>
        <w:jc w:val="center"/>
        <w:rPr>
          <w:rFonts w:ascii="Times New Roman" w:eastAsia="Times New Roman" w:hAnsi="Times New Roman" w:cs="Times New Roman"/>
          <w:b/>
          <w:sz w:val="28"/>
          <w:szCs w:val="20"/>
        </w:rPr>
      </w:pPr>
    </w:p>
    <w:p w14:paraId="04F50D19" w14:textId="77777777" w:rsidR="00D72C80" w:rsidRPr="00D72C80" w:rsidRDefault="00D72C80" w:rsidP="00D72C80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D72C80">
        <w:rPr>
          <w:rFonts w:ascii="Times New Roman" w:eastAsia="Times New Roman" w:hAnsi="Times New Roman" w:cs="Times New Roman"/>
          <w:sz w:val="28"/>
          <w:szCs w:val="28"/>
        </w:rPr>
        <w:t>Одобрено на заседании</w:t>
      </w:r>
    </w:p>
    <w:p w14:paraId="480432FA" w14:textId="77777777" w:rsidR="00D72C80" w:rsidRPr="00D72C80" w:rsidRDefault="00D72C80" w:rsidP="00D72C80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D72C80">
        <w:rPr>
          <w:rFonts w:ascii="Times New Roman" w:eastAsia="Times New Roman" w:hAnsi="Times New Roman" w:cs="Times New Roman"/>
          <w:sz w:val="28"/>
          <w:szCs w:val="28"/>
        </w:rPr>
        <w:t>Ученого совета ИАТЭ НИЯУ МИФИ</w:t>
      </w:r>
    </w:p>
    <w:p w14:paraId="64247D50" w14:textId="77777777" w:rsidR="00D72C80" w:rsidRPr="00D72C80" w:rsidRDefault="00D72C80" w:rsidP="00D72C80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D72C80">
        <w:rPr>
          <w:rFonts w:ascii="Times New Roman" w:eastAsia="Times New Roman" w:hAnsi="Times New Roman" w:cs="Times New Roman"/>
          <w:sz w:val="28"/>
          <w:szCs w:val="28"/>
        </w:rPr>
        <w:t>Протокол от 24.04.2023 № 23.4</w:t>
      </w:r>
    </w:p>
    <w:p w14:paraId="212481D6" w14:textId="77777777" w:rsidR="00D36F57" w:rsidRPr="00D36F57" w:rsidRDefault="00D36F57" w:rsidP="00D36F57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14:paraId="1095A931" w14:textId="77777777" w:rsidR="00D36F57" w:rsidRPr="00D36F57" w:rsidRDefault="00D36F57" w:rsidP="00D36F57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14:paraId="588871C6" w14:textId="77777777" w:rsidR="00D36F57" w:rsidRPr="00D36F57" w:rsidRDefault="00D36F57" w:rsidP="00D36F57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14:paraId="0581A2E2" w14:textId="77777777" w:rsidR="00D36F57" w:rsidRPr="00D36F57" w:rsidRDefault="00D36F57" w:rsidP="00D36F57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</w:rPr>
      </w:pPr>
    </w:p>
    <w:p w14:paraId="5952656F" w14:textId="77777777" w:rsidR="00D36F57" w:rsidRPr="00D36F57" w:rsidRDefault="00D36F57" w:rsidP="00D36F57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</w:rPr>
      </w:pPr>
    </w:p>
    <w:p w14:paraId="490A290B" w14:textId="77777777" w:rsidR="00D36F57" w:rsidRPr="00D36F57" w:rsidRDefault="00D36F57" w:rsidP="00D36F57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D36F57">
        <w:rPr>
          <w:rFonts w:ascii="Times New Roman" w:eastAsia="Times New Roman" w:hAnsi="Times New Roman" w:cs="Times New Roman"/>
          <w:b/>
          <w:sz w:val="32"/>
          <w:szCs w:val="32"/>
        </w:rPr>
        <w:t>МЕТОДИЧЕСКИЕ РЕКОМЕНДАЦИИ</w:t>
      </w:r>
    </w:p>
    <w:p w14:paraId="25D55D0B" w14:textId="2C5F2091" w:rsidR="00D36F57" w:rsidRPr="00D36F57" w:rsidRDefault="00D36F57" w:rsidP="00D36F57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D36F57">
        <w:rPr>
          <w:rFonts w:ascii="Times New Roman" w:eastAsia="Times New Roman" w:hAnsi="Times New Roman" w:cs="Times New Roman"/>
          <w:b/>
          <w:sz w:val="32"/>
          <w:szCs w:val="32"/>
        </w:rPr>
        <w:t xml:space="preserve">по </w:t>
      </w:r>
      <w:r w:rsidR="000E47C7">
        <w:rPr>
          <w:rFonts w:ascii="Times New Roman" w:eastAsia="Times New Roman" w:hAnsi="Times New Roman" w:cs="Times New Roman"/>
          <w:b/>
          <w:sz w:val="32"/>
          <w:szCs w:val="32"/>
        </w:rPr>
        <w:t xml:space="preserve">преподаванию </w:t>
      </w:r>
      <w:r w:rsidRPr="00D36F57">
        <w:rPr>
          <w:rFonts w:ascii="Times New Roman" w:eastAsia="Times New Roman" w:hAnsi="Times New Roman" w:cs="Times New Roman"/>
          <w:b/>
          <w:sz w:val="32"/>
          <w:szCs w:val="32"/>
        </w:rPr>
        <w:t>учебной дисциплины</w:t>
      </w:r>
    </w:p>
    <w:p w14:paraId="055F44DE" w14:textId="77777777" w:rsidR="00D36F57" w:rsidRPr="00D36F57" w:rsidRDefault="00D36F57" w:rsidP="00D36F57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32E1B245" w14:textId="77777777" w:rsidR="00D36F57" w:rsidRPr="00D36F57" w:rsidRDefault="00D36F57" w:rsidP="00D36F57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1780CEB2" w14:textId="77777777" w:rsidR="00D36F57" w:rsidRPr="00D36F57" w:rsidRDefault="00D36F57" w:rsidP="00D36F57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355"/>
      </w:tblGrid>
      <w:tr w:rsidR="00D36F57" w:rsidRPr="00D36F57" w14:paraId="0FE048DB" w14:textId="77777777" w:rsidTr="00CC5FDD">
        <w:tc>
          <w:tcPr>
            <w:tcW w:w="9571" w:type="dxa"/>
            <w:tcBorders>
              <w:bottom w:val="single" w:sz="4" w:space="0" w:color="auto"/>
            </w:tcBorders>
          </w:tcPr>
          <w:p w14:paraId="43863D09" w14:textId="46E97307" w:rsidR="00D36F57" w:rsidRPr="00D36F57" w:rsidRDefault="00E7463D" w:rsidP="00D36F5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Элементы строения вещества</w:t>
            </w:r>
          </w:p>
        </w:tc>
      </w:tr>
      <w:tr w:rsidR="00D36F57" w:rsidRPr="00D36F57" w14:paraId="01313CF6" w14:textId="77777777" w:rsidTr="00CC5FDD">
        <w:tc>
          <w:tcPr>
            <w:tcW w:w="10138" w:type="dxa"/>
            <w:tcBorders>
              <w:top w:val="single" w:sz="4" w:space="0" w:color="auto"/>
            </w:tcBorders>
          </w:tcPr>
          <w:p w14:paraId="2A57B115" w14:textId="77777777" w:rsidR="00D36F57" w:rsidRPr="00D36F57" w:rsidRDefault="00D36F57" w:rsidP="00D36F5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D36F57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название дисциплины</w:t>
            </w:r>
          </w:p>
        </w:tc>
      </w:tr>
      <w:tr w:rsidR="00D36F57" w:rsidRPr="00D36F57" w14:paraId="65968FB9" w14:textId="77777777" w:rsidTr="00CC5FDD">
        <w:tc>
          <w:tcPr>
            <w:tcW w:w="10138" w:type="dxa"/>
          </w:tcPr>
          <w:p w14:paraId="58FC6409" w14:textId="77777777" w:rsidR="00D36F57" w:rsidRPr="00D36F57" w:rsidRDefault="00D36F57" w:rsidP="00D36F5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36F57" w:rsidRPr="00D36F57" w14:paraId="2001AB80" w14:textId="77777777" w:rsidTr="00CC5FDD">
        <w:tc>
          <w:tcPr>
            <w:tcW w:w="10138" w:type="dxa"/>
          </w:tcPr>
          <w:p w14:paraId="5C14AB6F" w14:textId="77777777" w:rsidR="00D36F57" w:rsidRPr="00D36F57" w:rsidRDefault="00D36F57" w:rsidP="00D36F5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36F57">
              <w:rPr>
                <w:rFonts w:ascii="Times New Roman" w:eastAsia="Times New Roman" w:hAnsi="Times New Roman" w:cs="Times New Roman"/>
                <w:sz w:val="28"/>
                <w:szCs w:val="28"/>
              </w:rPr>
              <w:t>для студентов специальности/направления подготовки</w:t>
            </w:r>
          </w:p>
        </w:tc>
      </w:tr>
      <w:tr w:rsidR="00D36F57" w:rsidRPr="00D36F57" w14:paraId="24F18F04" w14:textId="77777777" w:rsidTr="00CC5FDD">
        <w:tc>
          <w:tcPr>
            <w:tcW w:w="9571" w:type="dxa"/>
          </w:tcPr>
          <w:p w14:paraId="7B1D0FBC" w14:textId="77777777" w:rsidR="00D36F57" w:rsidRPr="00D36F57" w:rsidRDefault="00D36F57" w:rsidP="00D36F5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D36F57" w:rsidRPr="00D36F57" w14:paraId="764C284C" w14:textId="77777777" w:rsidTr="00CC5FDD">
        <w:tc>
          <w:tcPr>
            <w:tcW w:w="9571" w:type="dxa"/>
            <w:tcBorders>
              <w:bottom w:val="single" w:sz="4" w:space="0" w:color="auto"/>
            </w:tcBorders>
          </w:tcPr>
          <w:p w14:paraId="62085FB2" w14:textId="3323B22B" w:rsidR="00D36F57" w:rsidRPr="00D36F57" w:rsidRDefault="008B1052" w:rsidP="00D36F5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04.03.01 Химия</w:t>
            </w:r>
          </w:p>
        </w:tc>
      </w:tr>
      <w:tr w:rsidR="00D36F57" w:rsidRPr="00D36F57" w14:paraId="01D7414D" w14:textId="77777777" w:rsidTr="00CC5FDD">
        <w:tc>
          <w:tcPr>
            <w:tcW w:w="9571" w:type="dxa"/>
            <w:tcBorders>
              <w:top w:val="single" w:sz="4" w:space="0" w:color="auto"/>
            </w:tcBorders>
          </w:tcPr>
          <w:p w14:paraId="62B2D661" w14:textId="77777777" w:rsidR="00D36F57" w:rsidRPr="00D36F57" w:rsidRDefault="00D36F57" w:rsidP="00D36F5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D36F57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Шифр, название специальности/направления подготовки</w:t>
            </w:r>
          </w:p>
        </w:tc>
      </w:tr>
      <w:tr w:rsidR="00D36F57" w:rsidRPr="00D36F57" w14:paraId="675B2690" w14:textId="77777777" w:rsidTr="00CC5FDD">
        <w:tc>
          <w:tcPr>
            <w:tcW w:w="9571" w:type="dxa"/>
          </w:tcPr>
          <w:p w14:paraId="39F0D654" w14:textId="77777777" w:rsidR="00D36F57" w:rsidRPr="00D36F57" w:rsidRDefault="00D36F57" w:rsidP="00D36F5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</w:tr>
      <w:tr w:rsidR="00D36F57" w:rsidRPr="00D36F57" w14:paraId="616194FD" w14:textId="77777777" w:rsidTr="00CC5FDD">
        <w:tc>
          <w:tcPr>
            <w:tcW w:w="9571" w:type="dxa"/>
          </w:tcPr>
          <w:p w14:paraId="2EE34F2F" w14:textId="77777777" w:rsidR="00D36F57" w:rsidRPr="00D36F57" w:rsidRDefault="00D36F57" w:rsidP="00D36F5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</w:p>
        </w:tc>
      </w:tr>
      <w:tr w:rsidR="00D36F57" w:rsidRPr="00D36F57" w14:paraId="757873DD" w14:textId="77777777" w:rsidTr="00CC5FDD">
        <w:tc>
          <w:tcPr>
            <w:tcW w:w="9571" w:type="dxa"/>
          </w:tcPr>
          <w:p w14:paraId="11E7C0B0" w14:textId="77777777" w:rsidR="00D36F57" w:rsidRDefault="00D36F57" w:rsidP="00D36F5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36F57">
              <w:rPr>
                <w:rFonts w:ascii="Times New Roman" w:eastAsia="Times New Roman" w:hAnsi="Times New Roman" w:cs="Times New Roman"/>
                <w:sz w:val="28"/>
                <w:szCs w:val="28"/>
              </w:rPr>
              <w:t>специализации/профиля</w:t>
            </w:r>
          </w:p>
          <w:p w14:paraId="779DA2B8" w14:textId="3101174D" w:rsidR="008B1052" w:rsidRPr="00D36F57" w:rsidRDefault="008B1052" w:rsidP="00D36F5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D36F57" w:rsidRPr="00D36F57" w14:paraId="44E56B2A" w14:textId="77777777" w:rsidTr="00CC5FDD">
        <w:tc>
          <w:tcPr>
            <w:tcW w:w="9571" w:type="dxa"/>
            <w:tcBorders>
              <w:bottom w:val="single" w:sz="4" w:space="0" w:color="auto"/>
            </w:tcBorders>
          </w:tcPr>
          <w:p w14:paraId="2901CB6A" w14:textId="0A77CD06" w:rsidR="00D36F57" w:rsidRPr="008B1052" w:rsidRDefault="008B1052" w:rsidP="00D36F5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</w:rPr>
            </w:pPr>
            <w:r w:rsidRPr="008B1052"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</w:rPr>
              <w:t>Аналитическая химия</w:t>
            </w:r>
          </w:p>
        </w:tc>
      </w:tr>
      <w:tr w:rsidR="00D36F57" w:rsidRPr="00D36F57" w14:paraId="1310C25F" w14:textId="77777777" w:rsidTr="00CC5FDD">
        <w:tc>
          <w:tcPr>
            <w:tcW w:w="9571" w:type="dxa"/>
            <w:tcBorders>
              <w:top w:val="single" w:sz="4" w:space="0" w:color="auto"/>
            </w:tcBorders>
          </w:tcPr>
          <w:p w14:paraId="304CF2F1" w14:textId="77777777" w:rsidR="00D36F57" w:rsidRPr="00D36F57" w:rsidRDefault="00D36F57" w:rsidP="00D36F5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D36F57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Шифр, название специализации/профиля</w:t>
            </w:r>
          </w:p>
        </w:tc>
      </w:tr>
      <w:tr w:rsidR="00D36F57" w:rsidRPr="00D36F57" w14:paraId="0C3919A9" w14:textId="77777777" w:rsidTr="00CC5FDD">
        <w:tc>
          <w:tcPr>
            <w:tcW w:w="9571" w:type="dxa"/>
          </w:tcPr>
          <w:p w14:paraId="04FD808B" w14:textId="77777777" w:rsidR="00D36F57" w:rsidRPr="00D36F57" w:rsidRDefault="00D36F57" w:rsidP="00D36F5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</w:tr>
      <w:tr w:rsidR="00D36F57" w:rsidRPr="00D36F57" w14:paraId="022F4294" w14:textId="77777777" w:rsidTr="00CC5FDD">
        <w:tc>
          <w:tcPr>
            <w:tcW w:w="9571" w:type="dxa"/>
          </w:tcPr>
          <w:p w14:paraId="059A0E9D" w14:textId="77777777" w:rsidR="00D36F57" w:rsidRPr="00D36F57" w:rsidRDefault="00D36F57" w:rsidP="00D36F5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</w:p>
        </w:tc>
      </w:tr>
      <w:tr w:rsidR="00D36F57" w:rsidRPr="00D36F57" w14:paraId="7CFF8B11" w14:textId="77777777" w:rsidTr="00CC5FDD">
        <w:tc>
          <w:tcPr>
            <w:tcW w:w="9571" w:type="dxa"/>
          </w:tcPr>
          <w:p w14:paraId="6A19DB50" w14:textId="77777777" w:rsidR="00D36F57" w:rsidRPr="00D36F57" w:rsidRDefault="00D36F57" w:rsidP="00D36F5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36F5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Форма обучения: </w:t>
            </w:r>
            <w:r w:rsidRPr="00D36F57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очная</w:t>
            </w:r>
          </w:p>
        </w:tc>
      </w:tr>
    </w:tbl>
    <w:p w14:paraId="7286F772" w14:textId="77777777" w:rsidR="00D36F57" w:rsidRPr="00D36F57" w:rsidRDefault="00D36F57" w:rsidP="00D36F57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3ECFBC63" w14:textId="77777777" w:rsidR="00D36F57" w:rsidRPr="00D36F57" w:rsidRDefault="00D36F57" w:rsidP="00D36F57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427AF210" w14:textId="77777777" w:rsidR="00D36F57" w:rsidRPr="00D36F57" w:rsidRDefault="00D36F57" w:rsidP="00D36F57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01A53053" w14:textId="77777777" w:rsidR="00D36F57" w:rsidRPr="00D36F57" w:rsidRDefault="00D36F57" w:rsidP="00D36F57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3D565C44" w14:textId="77777777" w:rsidR="00D36F57" w:rsidRPr="00D36F57" w:rsidRDefault="00D36F57" w:rsidP="008B1052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351E7160" w14:textId="6ABA6047" w:rsidR="00D36F57" w:rsidRPr="00D36F57" w:rsidRDefault="00D36F57" w:rsidP="00D36F57">
      <w:pPr>
        <w:widowControl w:val="0"/>
        <w:spacing w:after="0"/>
        <w:ind w:left="426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D36F57">
        <w:rPr>
          <w:rFonts w:ascii="Times New Roman" w:eastAsia="Times New Roman" w:hAnsi="Times New Roman" w:cs="Times New Roman"/>
          <w:b/>
          <w:sz w:val="28"/>
          <w:szCs w:val="28"/>
        </w:rPr>
        <w:t>г. Обнинск 202</w:t>
      </w:r>
      <w:r w:rsidR="00D72C80">
        <w:rPr>
          <w:rFonts w:ascii="Times New Roman" w:eastAsia="Times New Roman" w:hAnsi="Times New Roman" w:cs="Times New Roman"/>
          <w:b/>
          <w:sz w:val="28"/>
          <w:szCs w:val="28"/>
        </w:rPr>
        <w:t>3</w:t>
      </w:r>
      <w:r w:rsidRPr="00D36F57">
        <w:rPr>
          <w:rFonts w:ascii="Times New Roman" w:eastAsia="Times New Roman" w:hAnsi="Times New Roman" w:cs="Times New Roman"/>
          <w:b/>
          <w:sz w:val="28"/>
          <w:szCs w:val="28"/>
        </w:rPr>
        <w:t xml:space="preserve"> г.</w:t>
      </w:r>
      <w:r w:rsidRPr="00D36F57">
        <w:rPr>
          <w:rFonts w:ascii="Times New Roman" w:eastAsia="Times New Roman" w:hAnsi="Times New Roman" w:cs="Times New Roman"/>
          <w:b/>
          <w:bCs/>
          <w:sz w:val="28"/>
          <w:szCs w:val="28"/>
        </w:rPr>
        <w:br w:type="page"/>
      </w:r>
    </w:p>
    <w:p w14:paraId="5C885B5A" w14:textId="1B029B34" w:rsidR="00507195" w:rsidRDefault="00507195" w:rsidP="00507195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lastRenderedPageBreak/>
        <w:t>Освоение программы дисциплины «</w:t>
      </w:r>
      <w:r w:rsidR="00E7463D">
        <w:rPr>
          <w:rFonts w:ascii="Times New Roman" w:eastAsia="Times New Roman" w:hAnsi="Times New Roman" w:cs="Times New Roman"/>
          <w:bCs/>
          <w:sz w:val="24"/>
          <w:szCs w:val="24"/>
        </w:rPr>
        <w:t>Элементы строения вещества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» предусматривает: лекции (</w:t>
      </w:r>
      <w:r w:rsidR="00E7463D">
        <w:rPr>
          <w:rFonts w:ascii="Times New Roman" w:eastAsia="Times New Roman" w:hAnsi="Times New Roman" w:cs="Times New Roman"/>
          <w:bCs/>
          <w:sz w:val="24"/>
          <w:szCs w:val="24"/>
        </w:rPr>
        <w:t>32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час</w:t>
      </w:r>
      <w:r w:rsidR="00E7463D">
        <w:rPr>
          <w:rFonts w:ascii="Times New Roman" w:eastAsia="Times New Roman" w:hAnsi="Times New Roman" w:cs="Times New Roman"/>
          <w:bCs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), </w:t>
      </w:r>
      <w:r w:rsidR="0085515D">
        <w:rPr>
          <w:rFonts w:ascii="Times New Roman" w:eastAsia="Times New Roman" w:hAnsi="Times New Roman" w:cs="Times New Roman"/>
          <w:bCs/>
          <w:sz w:val="24"/>
          <w:szCs w:val="24"/>
        </w:rPr>
        <w:t>практические занятия (</w:t>
      </w:r>
      <w:r w:rsidR="00E7463D">
        <w:rPr>
          <w:rFonts w:ascii="Times New Roman" w:eastAsia="Times New Roman" w:hAnsi="Times New Roman" w:cs="Times New Roman"/>
          <w:bCs/>
          <w:sz w:val="24"/>
          <w:szCs w:val="24"/>
        </w:rPr>
        <w:t>32 часа</w:t>
      </w:r>
      <w:r w:rsidR="0085515D">
        <w:rPr>
          <w:rFonts w:ascii="Times New Roman" w:eastAsia="Times New Roman" w:hAnsi="Times New Roman" w:cs="Times New Roman"/>
          <w:bCs/>
          <w:sz w:val="24"/>
          <w:szCs w:val="24"/>
        </w:rPr>
        <w:t xml:space="preserve">),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текущий контроль в виде выполнения контрольных работ, </w:t>
      </w:r>
      <w:r w:rsidR="0085515D">
        <w:rPr>
          <w:rFonts w:ascii="Times New Roman" w:eastAsia="Times New Roman" w:hAnsi="Times New Roman" w:cs="Times New Roman"/>
          <w:bCs/>
          <w:sz w:val="24"/>
          <w:szCs w:val="24"/>
        </w:rPr>
        <w:t xml:space="preserve">индивидуальных домашних заданий, коллоквиума,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промежуточный контроль – экзамен. </w:t>
      </w:r>
    </w:p>
    <w:p w14:paraId="0C377AF2" w14:textId="070A2978" w:rsidR="00D210F6" w:rsidRPr="00D210F6" w:rsidRDefault="00D210F6" w:rsidP="00507171">
      <w:pPr>
        <w:pStyle w:val="Style95"/>
        <w:spacing w:after="0" w:line="360" w:lineRule="auto"/>
        <w:ind w:firstLine="709"/>
        <w:jc w:val="both"/>
      </w:pPr>
      <w:r w:rsidRPr="00D210F6">
        <w:t xml:space="preserve">Основными видами </w:t>
      </w:r>
      <w:r w:rsidR="0085515D" w:rsidRPr="00D210F6">
        <w:t>аудиторной</w:t>
      </w:r>
      <w:r w:rsidR="0085515D">
        <w:t xml:space="preserve"> </w:t>
      </w:r>
      <w:r w:rsidR="0085515D" w:rsidRPr="00D210F6">
        <w:t>работы</w:t>
      </w:r>
      <w:r w:rsidRPr="00D210F6">
        <w:t xml:space="preserve"> студента при изучении дисциплины являются лекционные и </w:t>
      </w:r>
      <w:r w:rsidR="0026297E">
        <w:t xml:space="preserve">практические </w:t>
      </w:r>
      <w:r>
        <w:t xml:space="preserve"> </w:t>
      </w:r>
      <w:r w:rsidRPr="00D210F6">
        <w:t xml:space="preserve">занятия. Основным методом изучения </w:t>
      </w:r>
      <w:r w:rsidR="00AA6890" w:rsidRPr="00D210F6">
        <w:t>дисциплины является</w:t>
      </w:r>
      <w:r w:rsidRPr="00D210F6">
        <w:t xml:space="preserve"> самостоятельная работа, включающая глубокое изучение учебной и монографической литературы, а также нормативных источников.</w:t>
      </w:r>
    </w:p>
    <w:p w14:paraId="7AB92211" w14:textId="38AE27BE" w:rsidR="00507171" w:rsidRPr="00507171" w:rsidRDefault="00507171" w:rsidP="00507171">
      <w:pPr>
        <w:pStyle w:val="Style95"/>
        <w:spacing w:after="0" w:line="360" w:lineRule="auto"/>
        <w:ind w:firstLine="709"/>
        <w:jc w:val="both"/>
        <w:rPr>
          <w:rStyle w:val="FontStyle140"/>
          <w:sz w:val="24"/>
          <w:szCs w:val="24"/>
        </w:rPr>
      </w:pPr>
      <w:r w:rsidRPr="00507171">
        <w:rPr>
          <w:rStyle w:val="FontStyle140"/>
          <w:sz w:val="24"/>
          <w:szCs w:val="24"/>
        </w:rPr>
        <w:t>Лекции:</w:t>
      </w:r>
    </w:p>
    <w:p w14:paraId="2B5CF25E" w14:textId="77777777" w:rsidR="00507171" w:rsidRPr="003026CC" w:rsidRDefault="00507171" w:rsidP="0050717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3026CC">
        <w:rPr>
          <w:rFonts w:ascii="Times New Roman" w:hAnsi="Times New Roman"/>
          <w:color w:val="000000"/>
          <w:sz w:val="24"/>
          <w:szCs w:val="24"/>
        </w:rPr>
        <w:t xml:space="preserve">Посещение лекционных занятий и конспектирование лекционного материала является недостаточным условием для успешного усвоения дисциплины. Студенту необходимо систематически работать с учебной и методической литературой, рекомендуемой по каждому разделу лектором, дополняя конспект лекций необходимыми пояснениями, уточнениями и терминами по изучаемой теме. </w:t>
      </w:r>
    </w:p>
    <w:p w14:paraId="27CAD44B" w14:textId="3DB645FB" w:rsidR="00507171" w:rsidRPr="003026CC" w:rsidRDefault="00507171" w:rsidP="00D210F6">
      <w:pPr>
        <w:pStyle w:val="Default"/>
        <w:spacing w:line="360" w:lineRule="auto"/>
        <w:ind w:firstLine="709"/>
        <w:jc w:val="both"/>
      </w:pPr>
      <w:r w:rsidRPr="003026CC">
        <w:t xml:space="preserve">Необходимо писать конспекты лекций: кратко, схематично. Последовательно фиксировать основные положения, выводы, формулировки, обобщения; помечать важные мысли, выделять ключевые слова, термины. Проверять термины, понятий с помощью энциклопедий, словарей, справочников с выписыванием толкований в тетрадь. Обозначить вопросы, термины, материал, который вызывает трудности, пометить и попытаться найти ответ в рекомендуемой литературе. Если самостоятельно не удается разобраться в материале, необходимо сформулировать вопрос и задать преподавателю на консультации, на </w:t>
      </w:r>
      <w:r w:rsidR="00D210F6">
        <w:t xml:space="preserve">лабораторном </w:t>
      </w:r>
      <w:r w:rsidRPr="003026CC">
        <w:t xml:space="preserve">занятии. Уделить внимание следующим понятиям: изомерия, стереохимия, электронное строение, функциональная группа, типы реакций и реагентов. Посещение лекционных занятий и конспектирование лекционного материала является недостаточным условием для успешного усвоения дисциплины. Студенту необходимо систематически работать с учебной и методической литературой, рекомендуемой по каждому разделу лектором, дополняя конспект лекций необходимыми пояснениями, уточнениями и терминами по изучаемой теме. </w:t>
      </w:r>
    </w:p>
    <w:p w14:paraId="5C892786" w14:textId="77777777" w:rsidR="00AA6890" w:rsidRPr="00AA6890" w:rsidRDefault="00AA6890" w:rsidP="0050717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AA6890">
        <w:rPr>
          <w:rFonts w:ascii="Times New Roman" w:hAnsi="Times New Roman"/>
          <w:b/>
          <w:bCs/>
          <w:color w:val="000000"/>
          <w:sz w:val="24"/>
          <w:szCs w:val="24"/>
        </w:rPr>
        <w:t>Работа с литературой:</w:t>
      </w:r>
    </w:p>
    <w:p w14:paraId="24505622" w14:textId="30021FC2" w:rsidR="00507171" w:rsidRPr="003026CC" w:rsidRDefault="00507171" w:rsidP="0050717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3026CC">
        <w:rPr>
          <w:rFonts w:ascii="Times New Roman" w:hAnsi="Times New Roman"/>
          <w:color w:val="000000"/>
          <w:sz w:val="24"/>
          <w:szCs w:val="24"/>
        </w:rPr>
        <w:t xml:space="preserve">Знакомство с основной и дополнительной литературой, включая справочные издания, зарубежные источники, конспект основных положений, терминов, сведений, требующих для запоминания и являющихся основополагающими в этой теме. Составление аннотаций к прочитанным литературным источникам и др. </w:t>
      </w:r>
    </w:p>
    <w:p w14:paraId="67AB1F7E" w14:textId="71EE8C96" w:rsidR="001A16BB" w:rsidRDefault="001A16BB" w:rsidP="00AA6890">
      <w:pPr>
        <w:pStyle w:val="Style95"/>
        <w:spacing w:after="0" w:line="360" w:lineRule="auto"/>
        <w:ind w:firstLine="709"/>
        <w:jc w:val="both"/>
        <w:rPr>
          <w:b/>
          <w:bCs/>
          <w:color w:val="000000"/>
        </w:rPr>
      </w:pPr>
      <w:r w:rsidRPr="001A16BB">
        <w:rPr>
          <w:b/>
          <w:bCs/>
          <w:color w:val="000000"/>
        </w:rPr>
        <w:t>Контрольные работы:</w:t>
      </w:r>
    </w:p>
    <w:p w14:paraId="0D7267C8" w14:textId="5EC861E3" w:rsidR="00864170" w:rsidRDefault="00864170" w:rsidP="00AA6890">
      <w:pPr>
        <w:pStyle w:val="Style95"/>
        <w:spacing w:after="0" w:line="360" w:lineRule="auto"/>
        <w:ind w:firstLine="709"/>
        <w:jc w:val="both"/>
      </w:pPr>
      <w:r>
        <w:lastRenderedPageBreak/>
        <w:t>Цель написания контрольной работы – выработка у студентов опыта самостоятельного получения углубленных знаний по одной из тем курса «</w:t>
      </w:r>
      <w:r w:rsidR="00A17483">
        <w:t>Физическая химия</w:t>
      </w:r>
      <w:r>
        <w:t>».</w:t>
      </w:r>
    </w:p>
    <w:p w14:paraId="4FA98FD3" w14:textId="4E86337F" w:rsidR="00864170" w:rsidRDefault="00864170" w:rsidP="00AA6890">
      <w:pPr>
        <w:pStyle w:val="Style95"/>
        <w:spacing w:after="0" w:line="360" w:lineRule="auto"/>
        <w:ind w:firstLine="709"/>
        <w:jc w:val="both"/>
      </w:pPr>
      <w:r>
        <w:t xml:space="preserve"> Выполнение контрольной работы имеет большое значение:</w:t>
      </w:r>
    </w:p>
    <w:p w14:paraId="5E9077B8" w14:textId="11283C9A" w:rsidR="00864170" w:rsidRDefault="00864170" w:rsidP="00864170">
      <w:pPr>
        <w:pStyle w:val="Style95"/>
        <w:spacing w:after="0" w:line="360" w:lineRule="auto"/>
        <w:jc w:val="both"/>
      </w:pPr>
      <w:r>
        <w:t xml:space="preserve"> </w:t>
      </w:r>
      <w:r>
        <w:sym w:font="Symbol" w:char="F02D"/>
      </w:r>
      <w:r>
        <w:t xml:space="preserve"> она закрепляет и углубляет знания студентов по изучаемой учебной дисциплине; </w:t>
      </w:r>
    </w:p>
    <w:p w14:paraId="6ED44476" w14:textId="7904128F" w:rsidR="00864170" w:rsidRDefault="00864170" w:rsidP="00864170">
      <w:pPr>
        <w:pStyle w:val="Style95"/>
        <w:spacing w:after="0" w:line="360" w:lineRule="auto"/>
        <w:jc w:val="both"/>
      </w:pPr>
      <w:r>
        <w:sym w:font="Symbol" w:char="F02D"/>
      </w:r>
      <w:r>
        <w:t xml:space="preserve"> приобщает студентов к самостоятельной научной литературой; приучает находить в ней основные положения, относящиеся к рассматриваемой проблеме; подбирать, обрабатывать и анализировать конкретный материал и на его основе делать обоснованные выводы; </w:t>
      </w:r>
    </w:p>
    <w:p w14:paraId="77E88807" w14:textId="6D436BA9" w:rsidR="00864170" w:rsidRDefault="00864170" w:rsidP="00864170">
      <w:pPr>
        <w:pStyle w:val="Style95"/>
        <w:spacing w:after="0" w:line="360" w:lineRule="auto"/>
        <w:jc w:val="both"/>
      </w:pPr>
      <w:r>
        <w:sym w:font="Symbol" w:char="F02D"/>
      </w:r>
      <w:r>
        <w:t xml:space="preserve"> студент учится последовательно и грамотно излагать свои мысли при анализе проблем; связывать общие теоретические положения с конкретной действительностью.</w:t>
      </w:r>
    </w:p>
    <w:p w14:paraId="4CEC1BE7" w14:textId="77777777" w:rsidR="00507171" w:rsidRPr="00D210F6" w:rsidRDefault="00507171" w:rsidP="00C158C6">
      <w:pPr>
        <w:pStyle w:val="Style95"/>
        <w:spacing w:after="0" w:line="360" w:lineRule="auto"/>
        <w:ind w:firstLine="709"/>
        <w:jc w:val="both"/>
        <w:rPr>
          <w:b/>
          <w:bCs/>
          <w:color w:val="000000"/>
        </w:rPr>
      </w:pPr>
      <w:r w:rsidRPr="00D210F6">
        <w:rPr>
          <w:b/>
          <w:bCs/>
          <w:color w:val="000000"/>
        </w:rPr>
        <w:t>Подготовка к экзамену:</w:t>
      </w:r>
    </w:p>
    <w:p w14:paraId="18F74928" w14:textId="77777777" w:rsidR="00507171" w:rsidRPr="003026CC" w:rsidRDefault="00507171" w:rsidP="00C158C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3026CC">
        <w:rPr>
          <w:rFonts w:ascii="Times New Roman" w:hAnsi="Times New Roman"/>
          <w:color w:val="000000"/>
          <w:sz w:val="24"/>
          <w:szCs w:val="24"/>
        </w:rPr>
        <w:t xml:space="preserve">При подготовке к экзамену необходимо ориентироваться на конспекты лекций, рекомендуемую литературу. По каждой из тем для самостоятельного изучения, приведенных в рабочей программе, следует сначала прочитать рекомендованную литературу и при необходимости составить краткий конспект основных положений, терминов, сведений, требующих запоминания и являющихся основополагающими в этой теме. Для расширения знаний по дисциплине рекомендуется использовать Интернет-ресурсы: проводить поиск в различных системах, таких как общие поисковые системы: www.yandex.ru, www.google.ru, а также специальные поисковые системы:www.chem.msu.su, www.chemnavigator.hotbox.ru </w:t>
      </w:r>
    </w:p>
    <w:p w14:paraId="660B1E6A" w14:textId="77777777" w:rsidR="00BF254D" w:rsidRDefault="00BF254D" w:rsidP="00C158C6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</w:p>
    <w:p w14:paraId="3BD08350" w14:textId="1BBAC4EB" w:rsidR="005E1D74" w:rsidRPr="00CE46DA" w:rsidRDefault="005E1D74" w:rsidP="00C158C6">
      <w:pPr>
        <w:spacing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E1D74">
        <w:rPr>
          <w:rFonts w:ascii="Times New Roman" w:hAnsi="Times New Roman" w:cs="Times New Roman"/>
          <w:sz w:val="24"/>
          <w:szCs w:val="24"/>
        </w:rPr>
        <w:t>Методические рекомендации составили:</w:t>
      </w:r>
    </w:p>
    <w:p w14:paraId="09407ED2" w14:textId="2D936350" w:rsidR="0085515D" w:rsidRDefault="005E1D74" w:rsidP="00C158C6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5E1D74">
        <w:rPr>
          <w:rFonts w:ascii="Times New Roman" w:hAnsi="Times New Roman" w:cs="Times New Roman"/>
          <w:sz w:val="24"/>
          <w:szCs w:val="24"/>
        </w:rPr>
        <w:t>О.А. Ананьева – доцент отделения биотехнологий, кандидат химических наук</w:t>
      </w:r>
      <w:r w:rsidR="00A17483">
        <w:rPr>
          <w:rFonts w:ascii="Times New Roman" w:hAnsi="Times New Roman" w:cs="Times New Roman"/>
          <w:sz w:val="24"/>
          <w:szCs w:val="24"/>
        </w:rPr>
        <w:t>.</w:t>
      </w:r>
    </w:p>
    <w:p w14:paraId="0F93C165" w14:textId="3B8FFD45" w:rsidR="0085515D" w:rsidRPr="005E1D74" w:rsidRDefault="0085515D" w:rsidP="00C158C6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648FD1C3" w14:textId="6635F365" w:rsidR="005E1D74" w:rsidRPr="005E1D74" w:rsidRDefault="005E1D74" w:rsidP="005E1D74">
      <w:pPr>
        <w:rPr>
          <w:rFonts w:ascii="Times New Roman" w:hAnsi="Times New Roman" w:cs="Times New Roman"/>
          <w:sz w:val="24"/>
          <w:szCs w:val="24"/>
        </w:rPr>
      </w:pPr>
      <w:r w:rsidRPr="005E1D74">
        <w:rPr>
          <w:rFonts w:ascii="Times New Roman" w:hAnsi="Times New Roman" w:cs="Times New Roman"/>
          <w:sz w:val="24"/>
          <w:szCs w:val="24"/>
        </w:rPr>
        <w:t>Рецензент:</w:t>
      </w:r>
    </w:p>
    <w:p w14:paraId="7C6F1089" w14:textId="45291835" w:rsidR="005E1D74" w:rsidRPr="005E1D74" w:rsidRDefault="0085515D" w:rsidP="005E1D7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В.А. Колодяжный </w:t>
      </w:r>
      <w:r w:rsidR="005E1D74" w:rsidRPr="005E1D74">
        <w:rPr>
          <w:rFonts w:ascii="Times New Roman" w:hAnsi="Times New Roman" w:cs="Times New Roman"/>
          <w:sz w:val="24"/>
          <w:szCs w:val="24"/>
        </w:rPr>
        <w:t>- доцент отделения биотехнологий, кандидат химических наук</w:t>
      </w:r>
      <w:r w:rsidR="00CC5FDD">
        <w:rPr>
          <w:rFonts w:ascii="Times New Roman" w:hAnsi="Times New Roman" w:cs="Times New Roman"/>
          <w:sz w:val="24"/>
          <w:szCs w:val="24"/>
        </w:rPr>
        <w:t>, доцент</w:t>
      </w:r>
      <w:r w:rsidR="00BF254D">
        <w:rPr>
          <w:rFonts w:ascii="Times New Roman" w:hAnsi="Times New Roman" w:cs="Times New Roman"/>
          <w:sz w:val="24"/>
          <w:szCs w:val="24"/>
        </w:rPr>
        <w:t>.</w:t>
      </w:r>
    </w:p>
    <w:p w14:paraId="4BDA4AC9" w14:textId="539AABA3" w:rsidR="005E1D74" w:rsidRPr="005E1D74" w:rsidRDefault="005E1D74" w:rsidP="005E1D74">
      <w:pPr>
        <w:rPr>
          <w:rFonts w:ascii="Times New Roman" w:hAnsi="Times New Roman" w:cs="Times New Roman"/>
          <w:i/>
          <w:sz w:val="24"/>
          <w:szCs w:val="24"/>
        </w:rPr>
      </w:pPr>
      <w:r w:rsidRPr="005E1D74">
        <w:rPr>
          <w:rFonts w:ascii="Times New Roman" w:hAnsi="Times New Roman" w:cs="Times New Roman"/>
          <w:sz w:val="24"/>
          <w:szCs w:val="24"/>
        </w:rPr>
        <w:br w:type="page"/>
      </w:r>
    </w:p>
    <w:p w14:paraId="195E12B0" w14:textId="77777777" w:rsidR="005E1D74" w:rsidRDefault="005E1D74" w:rsidP="005E1D74">
      <w:pPr>
        <w:rPr>
          <w:rFonts w:eastAsia="Times New Roman"/>
          <w:i/>
        </w:rPr>
      </w:pPr>
    </w:p>
    <w:p w14:paraId="388A2011" w14:textId="77777777" w:rsidR="007D0945" w:rsidRPr="00864D57" w:rsidRDefault="007D0945" w:rsidP="00864D57">
      <w:pPr>
        <w:overflowPunct w:val="0"/>
        <w:autoSpaceDE w:val="0"/>
        <w:autoSpaceDN w:val="0"/>
        <w:adjustRightInd w:val="0"/>
        <w:spacing w:after="0" w:line="360" w:lineRule="auto"/>
        <w:ind w:left="72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</w:p>
    <w:sectPr w:rsidR="007D0945" w:rsidRPr="00864D57" w:rsidSect="0061525E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7B4EF61" w14:textId="77777777" w:rsidR="006F23FC" w:rsidRDefault="006F23FC" w:rsidP="00935078">
      <w:pPr>
        <w:spacing w:after="0" w:line="240" w:lineRule="auto"/>
      </w:pPr>
      <w:r>
        <w:separator/>
      </w:r>
    </w:p>
  </w:endnote>
  <w:endnote w:type="continuationSeparator" w:id="0">
    <w:p w14:paraId="7188F060" w14:textId="77777777" w:rsidR="006F23FC" w:rsidRDefault="006F23FC" w:rsidP="009350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dale Sans UI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456336728"/>
      <w:docPartObj>
        <w:docPartGallery w:val="Page Numbers (Bottom of Page)"/>
        <w:docPartUnique/>
      </w:docPartObj>
    </w:sdtPr>
    <w:sdtEndPr/>
    <w:sdtContent>
      <w:p w14:paraId="3C5639B8" w14:textId="77777777" w:rsidR="00CC5FDD" w:rsidRDefault="00CC5FDD">
        <w:pPr>
          <w:pStyle w:val="ac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14:paraId="52F11C83" w14:textId="77777777" w:rsidR="00CC5FDD" w:rsidRDefault="00CC5FDD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D6EB9D3" w14:textId="77777777" w:rsidR="006F23FC" w:rsidRDefault="006F23FC" w:rsidP="00935078">
      <w:pPr>
        <w:spacing w:after="0" w:line="240" w:lineRule="auto"/>
      </w:pPr>
      <w:r>
        <w:separator/>
      </w:r>
    </w:p>
  </w:footnote>
  <w:footnote w:type="continuationSeparator" w:id="0">
    <w:p w14:paraId="0131DF46" w14:textId="77777777" w:rsidR="006F23FC" w:rsidRDefault="006F23FC" w:rsidP="0093507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E64C7E"/>
    <w:multiLevelType w:val="multilevel"/>
    <w:tmpl w:val="3BB0549E"/>
    <w:lvl w:ilvl="0">
      <w:start w:val="1"/>
      <w:numFmt w:val="decimal"/>
      <w:lvlText w:val="%1."/>
      <w:legacy w:legacy="1" w:legacySpace="0" w:legacyIndent="283"/>
      <w:lvlJc w:val="left"/>
      <w:pPr>
        <w:ind w:left="284" w:hanging="283"/>
      </w:pPr>
    </w:lvl>
    <w:lvl w:ilvl="1" w:tentative="1">
      <w:start w:val="1"/>
      <w:numFmt w:val="lowerLetter"/>
      <w:lvlText w:val="%2."/>
      <w:lvlJc w:val="left"/>
      <w:pPr>
        <w:ind w:left="1364" w:hanging="360"/>
      </w:pPr>
    </w:lvl>
    <w:lvl w:ilvl="2" w:tentative="1">
      <w:start w:val="1"/>
      <w:numFmt w:val="lowerRoman"/>
      <w:lvlText w:val="%3."/>
      <w:lvlJc w:val="right"/>
      <w:pPr>
        <w:ind w:left="2084" w:hanging="180"/>
      </w:pPr>
    </w:lvl>
    <w:lvl w:ilvl="3" w:tentative="1">
      <w:start w:val="1"/>
      <w:numFmt w:val="decimal"/>
      <w:lvlText w:val="%4."/>
      <w:lvlJc w:val="left"/>
      <w:pPr>
        <w:ind w:left="2804" w:hanging="360"/>
      </w:pPr>
    </w:lvl>
    <w:lvl w:ilvl="4" w:tentative="1">
      <w:start w:val="1"/>
      <w:numFmt w:val="lowerLetter"/>
      <w:lvlText w:val="%5."/>
      <w:lvlJc w:val="left"/>
      <w:pPr>
        <w:ind w:left="3524" w:hanging="360"/>
      </w:pPr>
    </w:lvl>
    <w:lvl w:ilvl="5" w:tentative="1">
      <w:start w:val="1"/>
      <w:numFmt w:val="lowerRoman"/>
      <w:lvlText w:val="%6."/>
      <w:lvlJc w:val="right"/>
      <w:pPr>
        <w:ind w:left="4244" w:hanging="180"/>
      </w:pPr>
    </w:lvl>
    <w:lvl w:ilvl="6" w:tentative="1">
      <w:start w:val="1"/>
      <w:numFmt w:val="decimal"/>
      <w:lvlText w:val="%7."/>
      <w:lvlJc w:val="left"/>
      <w:pPr>
        <w:ind w:left="4964" w:hanging="360"/>
      </w:pPr>
    </w:lvl>
    <w:lvl w:ilvl="7" w:tentative="1">
      <w:start w:val="1"/>
      <w:numFmt w:val="lowerLetter"/>
      <w:lvlText w:val="%8."/>
      <w:lvlJc w:val="left"/>
      <w:pPr>
        <w:ind w:left="5684" w:hanging="360"/>
      </w:pPr>
    </w:lvl>
    <w:lvl w:ilvl="8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0879418F"/>
    <w:multiLevelType w:val="multilevel"/>
    <w:tmpl w:val="E022049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A1D2A38"/>
    <w:multiLevelType w:val="multilevel"/>
    <w:tmpl w:val="CCAEA7E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3" w15:restartNumberingAfterBreak="0">
    <w:nsid w:val="0C6F2FFC"/>
    <w:multiLevelType w:val="hybridMultilevel"/>
    <w:tmpl w:val="2A685B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B72A8F"/>
    <w:multiLevelType w:val="hybridMultilevel"/>
    <w:tmpl w:val="4E846C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2C3073B"/>
    <w:multiLevelType w:val="hybridMultilevel"/>
    <w:tmpl w:val="AC14275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2CC4B93"/>
    <w:multiLevelType w:val="hybridMultilevel"/>
    <w:tmpl w:val="3360581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1CD5DA0"/>
    <w:multiLevelType w:val="multilevel"/>
    <w:tmpl w:val="F814B93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6B44F66"/>
    <w:multiLevelType w:val="multilevel"/>
    <w:tmpl w:val="6F6842C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9" w15:restartNumberingAfterBreak="0">
    <w:nsid w:val="38751E7C"/>
    <w:multiLevelType w:val="multilevel"/>
    <w:tmpl w:val="38751E7C"/>
    <w:lvl w:ilvl="0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2.%3."/>
      <w:lvlJc w:val="right"/>
      <w:pPr>
        <w:ind w:left="2160" w:hanging="180"/>
      </w:pPr>
    </w:lvl>
    <w:lvl w:ilvl="3">
      <w:start w:val="1"/>
      <w:numFmt w:val="decimal"/>
      <w:lvlText w:val="%2.%3.%4."/>
      <w:lvlJc w:val="left"/>
      <w:pPr>
        <w:ind w:left="2880" w:hanging="360"/>
      </w:pPr>
    </w:lvl>
    <w:lvl w:ilvl="4">
      <w:start w:val="1"/>
      <w:numFmt w:val="lowerLetter"/>
      <w:lvlText w:val="%2.%3.%4.%5."/>
      <w:lvlJc w:val="left"/>
      <w:pPr>
        <w:ind w:left="3600" w:hanging="360"/>
      </w:pPr>
    </w:lvl>
    <w:lvl w:ilvl="5">
      <w:start w:val="1"/>
      <w:numFmt w:val="lowerRoman"/>
      <w:lvlText w:val="%2.%3.%4.%5.%6."/>
      <w:lvlJc w:val="right"/>
      <w:pPr>
        <w:ind w:left="4320" w:hanging="180"/>
      </w:pPr>
    </w:lvl>
    <w:lvl w:ilvl="6">
      <w:start w:val="1"/>
      <w:numFmt w:val="decimal"/>
      <w:lvlText w:val="%2.%3.%4.%5.%6.%7."/>
      <w:lvlJc w:val="left"/>
      <w:pPr>
        <w:ind w:left="5040" w:hanging="360"/>
      </w:pPr>
    </w:lvl>
    <w:lvl w:ilvl="7">
      <w:start w:val="1"/>
      <w:numFmt w:val="lowerLetter"/>
      <w:lvlText w:val="%2.%3.%4.%5.%6.%7.%8."/>
      <w:lvlJc w:val="left"/>
      <w:pPr>
        <w:ind w:left="5760" w:hanging="360"/>
      </w:pPr>
    </w:lvl>
    <w:lvl w:ilvl="8">
      <w:start w:val="1"/>
      <w:numFmt w:val="lowerRoman"/>
      <w:lvlText w:val="%2.%3.%4.%5.%6.%7.%8.%9."/>
      <w:lvlJc w:val="right"/>
      <w:pPr>
        <w:ind w:left="6480" w:hanging="180"/>
      </w:pPr>
    </w:lvl>
  </w:abstractNum>
  <w:abstractNum w:abstractNumId="10" w15:restartNumberingAfterBreak="0">
    <w:nsid w:val="48760A6B"/>
    <w:multiLevelType w:val="hybridMultilevel"/>
    <w:tmpl w:val="3C9450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E3764B0"/>
    <w:multiLevelType w:val="multilevel"/>
    <w:tmpl w:val="5F02638C"/>
    <w:lvl w:ilvl="0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2" w15:restartNumberingAfterBreak="0">
    <w:nsid w:val="6A1E48C9"/>
    <w:multiLevelType w:val="hybridMultilevel"/>
    <w:tmpl w:val="8AF0A870"/>
    <w:lvl w:ilvl="0" w:tplc="DD14ED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6E4F2CE7"/>
    <w:multiLevelType w:val="hybridMultilevel"/>
    <w:tmpl w:val="A3BAA460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10A5D04"/>
    <w:multiLevelType w:val="hybridMultilevel"/>
    <w:tmpl w:val="7CD6AB50"/>
    <w:lvl w:ilvl="0" w:tplc="42CC115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2"/>
  </w:num>
  <w:num w:numId="2">
    <w:abstractNumId w:val="12"/>
  </w:num>
  <w:num w:numId="3">
    <w:abstractNumId w:val="13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0"/>
  </w:num>
  <w:num w:numId="6">
    <w:abstractNumId w:val="0"/>
  </w:num>
  <w:num w:numId="7">
    <w:abstractNumId w:val="11"/>
  </w:num>
  <w:num w:numId="8">
    <w:abstractNumId w:val="8"/>
  </w:num>
  <w:num w:numId="9">
    <w:abstractNumId w:val="14"/>
  </w:num>
  <w:num w:numId="10">
    <w:abstractNumId w:val="1"/>
  </w:num>
  <w:num w:numId="11">
    <w:abstractNumId w:val="7"/>
  </w:num>
  <w:num w:numId="12">
    <w:abstractNumId w:val="3"/>
  </w:num>
  <w:num w:numId="13">
    <w:abstractNumId w:val="5"/>
  </w:num>
  <w:num w:numId="14">
    <w:abstractNumId w:val="6"/>
  </w:num>
  <w:num w:numId="15">
    <w:abstractNumId w:val="9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6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D21DF"/>
    <w:rsid w:val="00016774"/>
    <w:rsid w:val="00016CD1"/>
    <w:rsid w:val="00065337"/>
    <w:rsid w:val="00077A26"/>
    <w:rsid w:val="000A5ACD"/>
    <w:rsid w:val="000B3AD7"/>
    <w:rsid w:val="000C1979"/>
    <w:rsid w:val="000E211A"/>
    <w:rsid w:val="000E47C7"/>
    <w:rsid w:val="0010069F"/>
    <w:rsid w:val="00132A98"/>
    <w:rsid w:val="001352BA"/>
    <w:rsid w:val="00165118"/>
    <w:rsid w:val="00166C44"/>
    <w:rsid w:val="0017593A"/>
    <w:rsid w:val="0018776C"/>
    <w:rsid w:val="0019592C"/>
    <w:rsid w:val="00195CC1"/>
    <w:rsid w:val="001A16BB"/>
    <w:rsid w:val="001A2824"/>
    <w:rsid w:val="001A665C"/>
    <w:rsid w:val="001D3DB2"/>
    <w:rsid w:val="001D67B6"/>
    <w:rsid w:val="001E27BF"/>
    <w:rsid w:val="001E70C7"/>
    <w:rsid w:val="001F0BCA"/>
    <w:rsid w:val="00204D05"/>
    <w:rsid w:val="002473CC"/>
    <w:rsid w:val="002479C3"/>
    <w:rsid w:val="0026021D"/>
    <w:rsid w:val="0026297E"/>
    <w:rsid w:val="0027060A"/>
    <w:rsid w:val="00283CA3"/>
    <w:rsid w:val="00283FCE"/>
    <w:rsid w:val="00294F61"/>
    <w:rsid w:val="002A28A4"/>
    <w:rsid w:val="002C4D17"/>
    <w:rsid w:val="002D13C0"/>
    <w:rsid w:val="002E5E3B"/>
    <w:rsid w:val="002E7BA5"/>
    <w:rsid w:val="002F6FE7"/>
    <w:rsid w:val="00301DA1"/>
    <w:rsid w:val="00361C7A"/>
    <w:rsid w:val="00365F95"/>
    <w:rsid w:val="00366DB4"/>
    <w:rsid w:val="003670AB"/>
    <w:rsid w:val="00386CBB"/>
    <w:rsid w:val="003A5BD9"/>
    <w:rsid w:val="003A7E06"/>
    <w:rsid w:val="00402C44"/>
    <w:rsid w:val="00405763"/>
    <w:rsid w:val="0042067B"/>
    <w:rsid w:val="0043271A"/>
    <w:rsid w:val="00437C79"/>
    <w:rsid w:val="004449C6"/>
    <w:rsid w:val="00467A8B"/>
    <w:rsid w:val="0048431E"/>
    <w:rsid w:val="00493110"/>
    <w:rsid w:val="004A7AC9"/>
    <w:rsid w:val="004F633B"/>
    <w:rsid w:val="005023D7"/>
    <w:rsid w:val="005025C5"/>
    <w:rsid w:val="005053AA"/>
    <w:rsid w:val="00507171"/>
    <w:rsid w:val="00507195"/>
    <w:rsid w:val="00525E2B"/>
    <w:rsid w:val="00554F05"/>
    <w:rsid w:val="00555F4E"/>
    <w:rsid w:val="00572627"/>
    <w:rsid w:val="00585712"/>
    <w:rsid w:val="0059065C"/>
    <w:rsid w:val="005A14DF"/>
    <w:rsid w:val="005B42B5"/>
    <w:rsid w:val="005D2513"/>
    <w:rsid w:val="005D712F"/>
    <w:rsid w:val="005E11BB"/>
    <w:rsid w:val="005E1D74"/>
    <w:rsid w:val="005E6C49"/>
    <w:rsid w:val="005F14DA"/>
    <w:rsid w:val="00603D54"/>
    <w:rsid w:val="0060649D"/>
    <w:rsid w:val="0061525E"/>
    <w:rsid w:val="00621CDB"/>
    <w:rsid w:val="00632B0A"/>
    <w:rsid w:val="006553A2"/>
    <w:rsid w:val="006811E7"/>
    <w:rsid w:val="00681D1F"/>
    <w:rsid w:val="006927B8"/>
    <w:rsid w:val="006A3F0C"/>
    <w:rsid w:val="006B0204"/>
    <w:rsid w:val="006B56C9"/>
    <w:rsid w:val="006E04CA"/>
    <w:rsid w:val="006F0CDD"/>
    <w:rsid w:val="006F23FC"/>
    <w:rsid w:val="006F318D"/>
    <w:rsid w:val="00715056"/>
    <w:rsid w:val="007631A5"/>
    <w:rsid w:val="007853C2"/>
    <w:rsid w:val="007A4461"/>
    <w:rsid w:val="007B011D"/>
    <w:rsid w:val="007D0945"/>
    <w:rsid w:val="007E23C1"/>
    <w:rsid w:val="007E3CC9"/>
    <w:rsid w:val="0080643A"/>
    <w:rsid w:val="00837148"/>
    <w:rsid w:val="00844C89"/>
    <w:rsid w:val="0085515D"/>
    <w:rsid w:val="00864170"/>
    <w:rsid w:val="00864D57"/>
    <w:rsid w:val="00866B49"/>
    <w:rsid w:val="00891697"/>
    <w:rsid w:val="00891866"/>
    <w:rsid w:val="00895A17"/>
    <w:rsid w:val="008B1052"/>
    <w:rsid w:val="008B41DE"/>
    <w:rsid w:val="008C114B"/>
    <w:rsid w:val="0090410B"/>
    <w:rsid w:val="00907F02"/>
    <w:rsid w:val="00923365"/>
    <w:rsid w:val="00932500"/>
    <w:rsid w:val="009329FC"/>
    <w:rsid w:val="00935078"/>
    <w:rsid w:val="00956463"/>
    <w:rsid w:val="00983699"/>
    <w:rsid w:val="009841D8"/>
    <w:rsid w:val="0098481B"/>
    <w:rsid w:val="009A1EB6"/>
    <w:rsid w:val="009A7D6C"/>
    <w:rsid w:val="009D6B3F"/>
    <w:rsid w:val="00A17483"/>
    <w:rsid w:val="00A21C3A"/>
    <w:rsid w:val="00A32413"/>
    <w:rsid w:val="00A3634B"/>
    <w:rsid w:val="00A475C7"/>
    <w:rsid w:val="00A50C66"/>
    <w:rsid w:val="00A638BE"/>
    <w:rsid w:val="00A92FE5"/>
    <w:rsid w:val="00AA0C69"/>
    <w:rsid w:val="00AA6890"/>
    <w:rsid w:val="00AB62FB"/>
    <w:rsid w:val="00AC5F21"/>
    <w:rsid w:val="00AE0441"/>
    <w:rsid w:val="00B07590"/>
    <w:rsid w:val="00B329AC"/>
    <w:rsid w:val="00B63FE9"/>
    <w:rsid w:val="00B6568F"/>
    <w:rsid w:val="00B70415"/>
    <w:rsid w:val="00B91D55"/>
    <w:rsid w:val="00BC2B94"/>
    <w:rsid w:val="00BD5B35"/>
    <w:rsid w:val="00BE65EA"/>
    <w:rsid w:val="00BF254D"/>
    <w:rsid w:val="00C01567"/>
    <w:rsid w:val="00C158C6"/>
    <w:rsid w:val="00C17892"/>
    <w:rsid w:val="00C43C54"/>
    <w:rsid w:val="00C53D68"/>
    <w:rsid w:val="00CA287E"/>
    <w:rsid w:val="00CC5FDD"/>
    <w:rsid w:val="00CC6ADA"/>
    <w:rsid w:val="00CE46DA"/>
    <w:rsid w:val="00D1217C"/>
    <w:rsid w:val="00D14CF0"/>
    <w:rsid w:val="00D16E58"/>
    <w:rsid w:val="00D210F6"/>
    <w:rsid w:val="00D22A1B"/>
    <w:rsid w:val="00D36F57"/>
    <w:rsid w:val="00D42891"/>
    <w:rsid w:val="00D62062"/>
    <w:rsid w:val="00D72C80"/>
    <w:rsid w:val="00D739A3"/>
    <w:rsid w:val="00D767DF"/>
    <w:rsid w:val="00D92D86"/>
    <w:rsid w:val="00DA1595"/>
    <w:rsid w:val="00DB120F"/>
    <w:rsid w:val="00DB5055"/>
    <w:rsid w:val="00DB5833"/>
    <w:rsid w:val="00DD21DF"/>
    <w:rsid w:val="00DF5516"/>
    <w:rsid w:val="00E14E58"/>
    <w:rsid w:val="00E215FF"/>
    <w:rsid w:val="00E2325A"/>
    <w:rsid w:val="00E40F6D"/>
    <w:rsid w:val="00E45209"/>
    <w:rsid w:val="00E71241"/>
    <w:rsid w:val="00E7463D"/>
    <w:rsid w:val="00EC07CC"/>
    <w:rsid w:val="00ED1AA2"/>
    <w:rsid w:val="00ED4446"/>
    <w:rsid w:val="00ED72AC"/>
    <w:rsid w:val="00EF40EF"/>
    <w:rsid w:val="00F00A05"/>
    <w:rsid w:val="00F26CAE"/>
    <w:rsid w:val="00F36792"/>
    <w:rsid w:val="00F36E21"/>
    <w:rsid w:val="00F8495B"/>
    <w:rsid w:val="00F975FF"/>
    <w:rsid w:val="00FC23DC"/>
    <w:rsid w:val="00FC3EA8"/>
    <w:rsid w:val="00FC47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C42B1D"/>
  <w15:docId w15:val="{024FC470-61D3-483E-9E77-F588324488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43C54"/>
    <w:rPr>
      <w:rFonts w:eastAsiaTheme="minorEastAsia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43C54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C43C5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43C54"/>
    <w:rPr>
      <w:rFonts w:ascii="Tahoma" w:eastAsiaTheme="minorEastAsia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D767DF"/>
    <w:pPr>
      <w:ind w:left="720"/>
      <w:contextualSpacing/>
    </w:pPr>
  </w:style>
  <w:style w:type="paragraph" w:customStyle="1" w:styleId="a7">
    <w:name w:val="Содержимое таблицы"/>
    <w:basedOn w:val="a"/>
    <w:qFormat/>
    <w:rsid w:val="002473CC"/>
    <w:pPr>
      <w:widowControl w:val="0"/>
      <w:suppressAutoHyphens/>
      <w:spacing w:after="0" w:line="240" w:lineRule="auto"/>
    </w:pPr>
    <w:rPr>
      <w:rFonts w:ascii="Times New Roman" w:eastAsia="Andale Sans UI" w:hAnsi="Times New Roman" w:cs="Tahoma"/>
      <w:color w:val="00000A"/>
      <w:sz w:val="24"/>
      <w:szCs w:val="24"/>
      <w:lang w:val="en-US" w:eastAsia="en-US" w:bidi="en-US"/>
    </w:rPr>
  </w:style>
  <w:style w:type="paragraph" w:styleId="a8">
    <w:name w:val="Normal (Web)"/>
    <w:basedOn w:val="a"/>
    <w:uiPriority w:val="99"/>
    <w:semiHidden/>
    <w:unhideWhenUsed/>
    <w:rsid w:val="0080643A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6B0204"/>
  </w:style>
  <w:style w:type="character" w:styleId="a9">
    <w:name w:val="Placeholder Text"/>
    <w:basedOn w:val="a0"/>
    <w:uiPriority w:val="99"/>
    <w:semiHidden/>
    <w:rsid w:val="006B56C9"/>
    <w:rPr>
      <w:color w:val="808080"/>
    </w:rPr>
  </w:style>
  <w:style w:type="paragraph" w:styleId="aa">
    <w:name w:val="header"/>
    <w:basedOn w:val="a"/>
    <w:link w:val="ab"/>
    <w:uiPriority w:val="99"/>
    <w:unhideWhenUsed/>
    <w:rsid w:val="0093507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935078"/>
    <w:rPr>
      <w:rFonts w:eastAsiaTheme="minorEastAsia"/>
      <w:lang w:eastAsia="ru-RU"/>
    </w:rPr>
  </w:style>
  <w:style w:type="paragraph" w:styleId="ac">
    <w:name w:val="footer"/>
    <w:basedOn w:val="a"/>
    <w:link w:val="ad"/>
    <w:uiPriority w:val="99"/>
    <w:unhideWhenUsed/>
    <w:rsid w:val="0093507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935078"/>
    <w:rPr>
      <w:rFonts w:eastAsiaTheme="minorEastAsia"/>
      <w:lang w:eastAsia="ru-RU"/>
    </w:rPr>
  </w:style>
  <w:style w:type="paragraph" w:styleId="ae">
    <w:name w:val="Document Map"/>
    <w:basedOn w:val="a"/>
    <w:link w:val="af"/>
    <w:uiPriority w:val="99"/>
    <w:semiHidden/>
    <w:unhideWhenUsed/>
    <w:rsid w:val="00D36F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Схема документа Знак"/>
    <w:basedOn w:val="a0"/>
    <w:link w:val="ae"/>
    <w:uiPriority w:val="99"/>
    <w:semiHidden/>
    <w:rsid w:val="00D36F57"/>
    <w:rPr>
      <w:rFonts w:ascii="Tahoma" w:eastAsiaTheme="minorEastAsia" w:hAnsi="Tahoma" w:cs="Tahoma"/>
      <w:sz w:val="16"/>
      <w:szCs w:val="16"/>
      <w:lang w:eastAsia="ru-RU"/>
    </w:rPr>
  </w:style>
  <w:style w:type="table" w:styleId="-1">
    <w:name w:val="Light Grid Accent 1"/>
    <w:basedOn w:val="a1"/>
    <w:uiPriority w:val="62"/>
    <w:rsid w:val="00D36F57"/>
    <w:pPr>
      <w:spacing w:after="0" w:line="240" w:lineRule="auto"/>
    </w:pPr>
    <w:rPr>
      <w:rFonts w:eastAsiaTheme="minorEastAsia"/>
      <w:lang w:eastAsia="ru-RU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character" w:customStyle="1" w:styleId="FontStyle140">
    <w:name w:val="Font Style140"/>
    <w:basedOn w:val="a0"/>
    <w:uiPriority w:val="99"/>
    <w:rsid w:val="005E1D74"/>
    <w:rPr>
      <w:rFonts w:ascii="Times New Roman" w:hAnsi="Times New Roman" w:cs="Times New Roman" w:hint="default"/>
      <w:b/>
      <w:bCs/>
      <w:sz w:val="28"/>
      <w:szCs w:val="28"/>
    </w:rPr>
  </w:style>
  <w:style w:type="paragraph" w:customStyle="1" w:styleId="Style95">
    <w:name w:val="Style95"/>
    <w:basedOn w:val="a"/>
    <w:uiPriority w:val="99"/>
    <w:rsid w:val="00507171"/>
    <w:pPr>
      <w:tabs>
        <w:tab w:val="left" w:pos="709"/>
      </w:tabs>
      <w:suppressAutoHyphens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50717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Style60">
    <w:name w:val="Style60"/>
    <w:basedOn w:val="a"/>
    <w:uiPriority w:val="99"/>
    <w:rsid w:val="00C158C6"/>
    <w:pPr>
      <w:tabs>
        <w:tab w:val="left" w:pos="709"/>
      </w:tabs>
      <w:suppressAutoHyphens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5949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2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1BB767-5C2D-4EC7-8351-10B2352003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714</Words>
  <Characters>4076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ИАТЭ НИЯУ МИФИ</Company>
  <LinksUpToDate>false</LinksUpToDate>
  <CharactersWithSpaces>4781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Евген. Ларичева</dc:creator>
  <cp:keywords/>
  <dc:description/>
  <cp:lastModifiedBy>Ольга Ананьева</cp:lastModifiedBy>
  <cp:revision>9</cp:revision>
  <dcterms:created xsi:type="dcterms:W3CDTF">2022-04-13T18:56:00Z</dcterms:created>
  <dcterms:modified xsi:type="dcterms:W3CDTF">2023-09-02T11:50:00Z</dcterms:modified>
</cp:coreProperties>
</file>